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B5" w:rsidRDefault="008F48B5" w:rsidP="008F48B5">
      <w:pPr>
        <w:rPr>
          <w:b/>
          <w:sz w:val="28"/>
          <w:szCs w:val="28"/>
        </w:rPr>
      </w:pPr>
      <w:bookmarkStart w:id="0" w:name="_GoBack"/>
      <w:bookmarkEnd w:id="0"/>
      <w:r w:rsidRPr="008F48B5">
        <w:rPr>
          <w:b/>
          <w:sz w:val="28"/>
          <w:szCs w:val="28"/>
        </w:rPr>
        <w:t xml:space="preserve">                  </w:t>
      </w:r>
    </w:p>
    <w:p w:rsidR="008F48B5" w:rsidRPr="008F48B5" w:rsidRDefault="008F48B5" w:rsidP="008F4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10"/>
        </w:tabs>
        <w:rPr>
          <w:b/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  <w:lang w:val="be-BY"/>
        </w:rPr>
        <w:t xml:space="preserve">      </w:t>
      </w:r>
      <w:r w:rsidRPr="008F48B5">
        <w:rPr>
          <w:rFonts w:ascii="a_Timer Bashkir" w:hAnsi="a_Timer Bashkir"/>
          <w:b/>
          <w:sz w:val="28"/>
          <w:szCs w:val="28"/>
          <w:lang w:val="be-BY"/>
        </w:rPr>
        <w:t>Ҡ</w:t>
      </w:r>
      <w:r>
        <w:rPr>
          <w:rFonts w:ascii="a_Timer Bashkir" w:hAnsi="a_Timer Bashkir"/>
          <w:b/>
          <w:sz w:val="28"/>
          <w:szCs w:val="28"/>
          <w:lang w:val="be-BY"/>
        </w:rPr>
        <w:t>АРАР</w:t>
      </w:r>
      <w:r w:rsidRPr="008F48B5">
        <w:rPr>
          <w:rFonts w:ascii="a_Timer Bashkir" w:hAnsi="a_Timer Bashkir"/>
          <w:b/>
          <w:sz w:val="28"/>
          <w:szCs w:val="28"/>
          <w:lang w:val="be-BY"/>
        </w:rPr>
        <w:tab/>
      </w:r>
      <w:r>
        <w:rPr>
          <w:rFonts w:ascii="a_Timer Bashkir" w:hAnsi="a_Timer Bashkir"/>
          <w:b/>
          <w:sz w:val="28"/>
          <w:szCs w:val="28"/>
          <w:lang w:val="be-BY"/>
        </w:rPr>
        <w:t xml:space="preserve">                                   </w:t>
      </w:r>
      <w:r w:rsidRPr="008F48B5">
        <w:rPr>
          <w:rFonts w:ascii="a_Timer Bashkir" w:hAnsi="a_Timer Bashkir"/>
          <w:b/>
          <w:sz w:val="28"/>
          <w:szCs w:val="28"/>
          <w:lang w:val="be-BY"/>
        </w:rPr>
        <w:tab/>
      </w:r>
      <w:r w:rsidRPr="008F48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ПОСТАНОВЛЕНИЕ</w:t>
      </w:r>
    </w:p>
    <w:p w:rsidR="00BA6729" w:rsidRDefault="00C96B6F" w:rsidP="00C96B6F">
      <w:pPr>
        <w:pStyle w:val="ConsPlusTitle"/>
        <w:widowControl/>
        <w:tabs>
          <w:tab w:val="left" w:pos="68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проект</w:t>
      </w:r>
    </w:p>
    <w:p w:rsidR="00463D9A" w:rsidRPr="008F48B5" w:rsidRDefault="008F48B5" w:rsidP="008F48B5">
      <w:pPr>
        <w:rPr>
          <w:b/>
          <w:sz w:val="28"/>
          <w:szCs w:val="28"/>
        </w:rPr>
      </w:pPr>
      <w:r w:rsidRPr="008F48B5">
        <w:rPr>
          <w:b/>
          <w:sz w:val="28"/>
          <w:szCs w:val="28"/>
        </w:rPr>
        <w:t xml:space="preserve">                  </w:t>
      </w:r>
    </w:p>
    <w:p w:rsidR="00D97BA9" w:rsidRPr="00C532AD" w:rsidRDefault="00C532AD" w:rsidP="00C532A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62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8F48B5">
        <w:rPr>
          <w:sz w:val="28"/>
          <w:szCs w:val="28"/>
        </w:rPr>
        <w:t>Нукаевский</w:t>
      </w:r>
      <w:r>
        <w:rPr>
          <w:sz w:val="28"/>
          <w:szCs w:val="28"/>
        </w:rPr>
        <w:t xml:space="preserve"> сельсовет муниципального района </w:t>
      </w:r>
      <w:r w:rsidRPr="00C532AD">
        <w:rPr>
          <w:sz w:val="28"/>
          <w:szCs w:val="28"/>
        </w:rPr>
        <w:t>Кугарчинский район Республики Башкортостан, а также состава закрепляемых за ними кодов классификации доходов бюджета</w:t>
      </w:r>
    </w:p>
    <w:p w:rsidR="00C532AD" w:rsidRPr="00C532AD" w:rsidRDefault="00C532AD" w:rsidP="00C532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="006D45D6">
        <w:rPr>
          <w:rFonts w:ascii="Times New Roman" w:hAnsi="Times New Roman" w:cs="Times New Roman"/>
          <w:sz w:val="28"/>
          <w:szCs w:val="28"/>
        </w:rPr>
        <w:t>о статьей 20</w:t>
      </w:r>
      <w:r w:rsidR="000F505B">
        <w:rPr>
          <w:rFonts w:ascii="Times New Roman" w:hAnsi="Times New Roman" w:cs="Times New Roman"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6D45D6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</w:t>
      </w:r>
      <w:r w:rsidR="00D97BA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Утвердить прилагаемый Перечень главных администраторов доходов бюджета сельского поселения </w:t>
      </w:r>
      <w:r w:rsidR="008F48B5">
        <w:rPr>
          <w:b w:val="0"/>
          <w:sz w:val="28"/>
          <w:szCs w:val="28"/>
        </w:rPr>
        <w:t>Нукаевский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закрепляемых за ними </w:t>
      </w:r>
      <w:r w:rsidR="00E953D1">
        <w:rPr>
          <w:b w:val="0"/>
          <w:sz w:val="28"/>
          <w:szCs w:val="28"/>
        </w:rPr>
        <w:t xml:space="preserve">  видов (подвидов) доходов</w:t>
      </w:r>
      <w:r>
        <w:rPr>
          <w:b w:val="0"/>
          <w:sz w:val="28"/>
          <w:szCs w:val="28"/>
        </w:rPr>
        <w:t xml:space="preserve"> бюджета</w:t>
      </w:r>
      <w:r w:rsidR="002E12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="008F48B5">
        <w:rPr>
          <w:b w:val="0"/>
          <w:sz w:val="28"/>
          <w:szCs w:val="28"/>
        </w:rPr>
        <w:t xml:space="preserve"> Нукаевский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Обеспечить доведение изменений в Перечень главных администраторов доходов бюджета сельского поселения </w:t>
      </w:r>
      <w:r w:rsidR="008F48B5">
        <w:rPr>
          <w:b w:val="0"/>
          <w:sz w:val="28"/>
          <w:szCs w:val="28"/>
        </w:rPr>
        <w:t xml:space="preserve">Нукаевский 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а также </w:t>
      </w:r>
      <w:r w:rsidR="002E121D">
        <w:rPr>
          <w:b w:val="0"/>
          <w:sz w:val="28"/>
          <w:szCs w:val="28"/>
        </w:rPr>
        <w:t xml:space="preserve">состава </w:t>
      </w:r>
      <w:r>
        <w:rPr>
          <w:b w:val="0"/>
          <w:sz w:val="28"/>
          <w:szCs w:val="28"/>
        </w:rPr>
        <w:t>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0615B" w:rsidRDefault="002E121D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0615B">
        <w:rPr>
          <w:b w:val="0"/>
          <w:sz w:val="28"/>
          <w:szCs w:val="28"/>
        </w:rPr>
        <w:t>3. Признать утратившими силу постановлен</w:t>
      </w:r>
      <w:r w:rsidR="00657395">
        <w:rPr>
          <w:b w:val="0"/>
          <w:sz w:val="28"/>
          <w:szCs w:val="28"/>
        </w:rPr>
        <w:t>ие № 40</w:t>
      </w:r>
      <w:r w:rsidR="00A068DD">
        <w:rPr>
          <w:b w:val="0"/>
          <w:sz w:val="28"/>
          <w:szCs w:val="28"/>
        </w:rPr>
        <w:t xml:space="preserve"> от 21</w:t>
      </w:r>
      <w:r w:rsidR="00E0615B">
        <w:rPr>
          <w:b w:val="0"/>
          <w:sz w:val="28"/>
          <w:szCs w:val="28"/>
        </w:rPr>
        <w:t xml:space="preserve"> </w:t>
      </w:r>
      <w:r w:rsidR="00B535DA">
        <w:rPr>
          <w:b w:val="0"/>
          <w:sz w:val="28"/>
          <w:szCs w:val="28"/>
        </w:rPr>
        <w:t>декабря</w:t>
      </w:r>
      <w:r w:rsidR="00E0615B">
        <w:rPr>
          <w:b w:val="0"/>
          <w:sz w:val="28"/>
          <w:szCs w:val="28"/>
        </w:rPr>
        <w:t xml:space="preserve"> 201</w:t>
      </w:r>
      <w:r w:rsidR="006617CD">
        <w:rPr>
          <w:b w:val="0"/>
          <w:sz w:val="28"/>
          <w:szCs w:val="28"/>
        </w:rPr>
        <w:t>7</w:t>
      </w:r>
      <w:r w:rsidR="00E0615B">
        <w:rPr>
          <w:b w:val="0"/>
          <w:sz w:val="28"/>
          <w:szCs w:val="28"/>
        </w:rPr>
        <w:t xml:space="preserve"> г. «Об утверждении </w:t>
      </w:r>
      <w:r w:rsidR="005F3C47" w:rsidRPr="005F3C47">
        <w:rPr>
          <w:b w:val="0"/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8F48B5">
        <w:rPr>
          <w:b w:val="0"/>
          <w:sz w:val="28"/>
          <w:szCs w:val="28"/>
        </w:rPr>
        <w:t>Нукаевский</w:t>
      </w:r>
      <w:r w:rsidR="005F3C47" w:rsidRPr="005F3C47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</w:t>
      </w:r>
      <w:r w:rsidR="00E0615B">
        <w:rPr>
          <w:b w:val="0"/>
          <w:sz w:val="28"/>
          <w:szCs w:val="28"/>
        </w:rPr>
        <w:t>»;</w:t>
      </w:r>
    </w:p>
    <w:p w:rsidR="002E121D" w:rsidRDefault="00E0615B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830">
        <w:rPr>
          <w:rFonts w:ascii="Times New Roman" w:hAnsi="Times New Roman" w:cs="Times New Roman"/>
          <w:sz w:val="28"/>
          <w:szCs w:val="28"/>
        </w:rPr>
        <w:t>4.</w:t>
      </w:r>
      <w:r w:rsidRPr="00794B6C">
        <w:rPr>
          <w:b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2E121D" w:rsidRDefault="002E121D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15B" w:rsidRPr="002E121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 201</w:t>
      </w:r>
      <w:r w:rsidR="006617CD">
        <w:rPr>
          <w:rFonts w:ascii="Times New Roman" w:hAnsi="Times New Roman" w:cs="Times New Roman"/>
          <w:sz w:val="28"/>
          <w:szCs w:val="28"/>
        </w:rPr>
        <w:t>9</w:t>
      </w:r>
      <w:r w:rsidR="00E0615B" w:rsidRPr="002E12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7BA9" w:rsidRDefault="00D97BA9" w:rsidP="00D97BA9">
      <w:pPr>
        <w:rPr>
          <w:sz w:val="28"/>
          <w:szCs w:val="28"/>
        </w:rPr>
      </w:pPr>
    </w:p>
    <w:p w:rsidR="008F48B5" w:rsidRDefault="008F48B5" w:rsidP="00D97BA9">
      <w:pPr>
        <w:rPr>
          <w:sz w:val="28"/>
          <w:szCs w:val="28"/>
        </w:rPr>
      </w:pPr>
    </w:p>
    <w:p w:rsidR="00D97BA9" w:rsidRPr="00C314C7" w:rsidRDefault="00D97BA9" w:rsidP="00D97BA9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</w:t>
      </w:r>
      <w:r w:rsidR="008F48B5">
        <w:rPr>
          <w:sz w:val="28"/>
          <w:szCs w:val="28"/>
        </w:rPr>
        <w:t>сельского  поселения</w:t>
      </w:r>
      <w:r w:rsidR="00C95978">
        <w:rPr>
          <w:sz w:val="28"/>
          <w:szCs w:val="28"/>
        </w:rPr>
        <w:t xml:space="preserve">           </w:t>
      </w:r>
      <w:r w:rsidR="008F48B5">
        <w:rPr>
          <w:sz w:val="28"/>
          <w:szCs w:val="28"/>
        </w:rPr>
        <w:t xml:space="preserve">                        Р.З.Байгубаков</w:t>
      </w:r>
    </w:p>
    <w:p w:rsidR="005F06B2" w:rsidRDefault="00D97BA9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5F06B2" w:rsidRDefault="005F06B2" w:rsidP="005F06B2">
      <w:pPr>
        <w:ind w:firstLine="720"/>
        <w:jc w:val="both"/>
      </w:pPr>
    </w:p>
    <w:p w:rsidR="008D2830" w:rsidRDefault="005F06B2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2E121D" w:rsidRDefault="008D2830" w:rsidP="00657395">
      <w:pPr>
        <w:ind w:firstLine="720"/>
        <w:jc w:val="both"/>
      </w:pPr>
      <w:r>
        <w:t xml:space="preserve">                                            </w:t>
      </w:r>
      <w:r w:rsidR="00657395">
        <w:t xml:space="preserve">                           </w:t>
      </w:r>
    </w:p>
    <w:p w:rsidR="001E2B72" w:rsidRPr="00165F3D" w:rsidRDefault="009F3C56" w:rsidP="001E2B72">
      <w:pPr>
        <w:pStyle w:val="1"/>
        <w:ind w:left="0" w:right="560"/>
        <w:jc w:val="right"/>
        <w:rPr>
          <w:szCs w:val="28"/>
        </w:rPr>
      </w:pPr>
      <w:r>
        <w:t xml:space="preserve">                                                                                          </w:t>
      </w:r>
      <w:r w:rsidR="001E2B72">
        <w:rPr>
          <w:szCs w:val="28"/>
        </w:rPr>
        <w:t xml:space="preserve">                                                                                                            Утвержден </w:t>
      </w:r>
    </w:p>
    <w:p w:rsidR="001E2B72" w:rsidRDefault="001E2B72" w:rsidP="001E2B72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16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Администрации  сельского поселения        </w:t>
      </w:r>
    </w:p>
    <w:p w:rsidR="001E2B72" w:rsidRDefault="001E2B72" w:rsidP="001E2B72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F48B5">
        <w:rPr>
          <w:sz w:val="28"/>
          <w:szCs w:val="28"/>
        </w:rPr>
        <w:t xml:space="preserve">Нукаевский </w:t>
      </w:r>
      <w:r>
        <w:rPr>
          <w:sz w:val="28"/>
          <w:szCs w:val="28"/>
        </w:rPr>
        <w:t xml:space="preserve">сельсовет    </w:t>
      </w:r>
      <w:r w:rsidRPr="00216296">
        <w:rPr>
          <w:sz w:val="28"/>
          <w:szCs w:val="28"/>
        </w:rPr>
        <w:t>муниципального района</w:t>
      </w:r>
    </w:p>
    <w:p w:rsidR="001E2B72" w:rsidRPr="00216296" w:rsidRDefault="001E2B72" w:rsidP="001E2B72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E2B72" w:rsidRPr="00216296" w:rsidRDefault="00657395" w:rsidP="001E2B72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24 </w:t>
      </w:r>
      <w:r w:rsidR="001E2B72" w:rsidRPr="00216296">
        <w:rPr>
          <w:sz w:val="28"/>
          <w:szCs w:val="28"/>
        </w:rPr>
        <w:t xml:space="preserve"> </w:t>
      </w:r>
      <w:r w:rsidR="001E2B72">
        <w:rPr>
          <w:sz w:val="28"/>
          <w:szCs w:val="28"/>
        </w:rPr>
        <w:t xml:space="preserve">декабря </w:t>
      </w:r>
      <w:r w:rsidR="001E2B72" w:rsidRPr="00216296">
        <w:rPr>
          <w:sz w:val="28"/>
          <w:szCs w:val="28"/>
        </w:rPr>
        <w:t>20</w:t>
      </w:r>
      <w:r w:rsidR="001E2B72">
        <w:rPr>
          <w:sz w:val="28"/>
          <w:szCs w:val="28"/>
        </w:rPr>
        <w:t>1</w:t>
      </w:r>
      <w:r w:rsidR="006617CD">
        <w:rPr>
          <w:sz w:val="28"/>
          <w:szCs w:val="28"/>
        </w:rPr>
        <w:t>8</w:t>
      </w:r>
      <w:r w:rsidR="001E2B72" w:rsidRPr="00216296">
        <w:rPr>
          <w:sz w:val="28"/>
          <w:szCs w:val="28"/>
        </w:rPr>
        <w:t xml:space="preserve"> г.</w:t>
      </w:r>
      <w:r w:rsidR="001E2B72">
        <w:rPr>
          <w:sz w:val="28"/>
          <w:szCs w:val="28"/>
        </w:rPr>
        <w:t xml:space="preserve"> </w:t>
      </w:r>
      <w:r>
        <w:rPr>
          <w:sz w:val="28"/>
          <w:szCs w:val="28"/>
        </w:rPr>
        <w:t>№ 40</w:t>
      </w:r>
    </w:p>
    <w:p w:rsidR="009F3C56" w:rsidRPr="00216296" w:rsidRDefault="009F3C56" w:rsidP="001E2B72">
      <w:pPr>
        <w:jc w:val="both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lastRenderedPageBreak/>
        <w:t>Перечень главных администраторов</w:t>
      </w:r>
      <w:r>
        <w:rPr>
          <w:sz w:val="28"/>
          <w:szCs w:val="28"/>
        </w:rPr>
        <w:t xml:space="preserve"> </w:t>
      </w:r>
      <w:r w:rsidR="001E2B72">
        <w:rPr>
          <w:sz w:val="28"/>
          <w:szCs w:val="28"/>
        </w:rPr>
        <w:t>доходов бюджета</w:t>
      </w:r>
      <w:r w:rsidRPr="00216296">
        <w:rPr>
          <w:sz w:val="28"/>
          <w:szCs w:val="28"/>
        </w:rPr>
        <w:t xml:space="preserve"> </w:t>
      </w:r>
    </w:p>
    <w:p w:rsidR="009F3C56" w:rsidRPr="00216296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F48B5">
        <w:rPr>
          <w:sz w:val="28"/>
          <w:szCs w:val="28"/>
        </w:rPr>
        <w:t xml:space="preserve"> Нукаевский </w:t>
      </w:r>
      <w:r>
        <w:rPr>
          <w:sz w:val="28"/>
          <w:szCs w:val="28"/>
        </w:rPr>
        <w:t xml:space="preserve">сельсовет муниципального района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Республики Башкортостан</w:t>
      </w:r>
      <w:r w:rsidR="001E2B72">
        <w:rPr>
          <w:sz w:val="28"/>
          <w:szCs w:val="28"/>
        </w:rPr>
        <w:t>, а также состава закрепляемых за ними кодов классификации доходов бюджета</w:t>
      </w:r>
      <w:r w:rsidRPr="00216296">
        <w:rPr>
          <w:sz w:val="28"/>
          <w:szCs w:val="28"/>
        </w:rPr>
        <w:t xml:space="preserve"> </w:t>
      </w:r>
    </w:p>
    <w:p w:rsidR="009F3C56" w:rsidRPr="00216296" w:rsidRDefault="009F3C56" w:rsidP="009F3C56">
      <w:pPr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60"/>
        <w:gridCol w:w="5912"/>
      </w:tblGrid>
      <w:tr w:rsidR="009F3C56" w:rsidRPr="00E15468" w:rsidTr="0014645A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56" w:rsidRPr="00E15468" w:rsidRDefault="009F3C56" w:rsidP="0014645A">
            <w:pPr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C56" w:rsidRPr="00E15468" w:rsidRDefault="009F3C56" w:rsidP="00E953D1">
            <w:pPr>
              <w:ind w:left="-108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9F3C56" w:rsidRPr="00E15468" w:rsidTr="0014645A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56" w:rsidRPr="00E15468" w:rsidRDefault="00E953D1" w:rsidP="0014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F3C56" w:rsidRPr="00E15468">
              <w:rPr>
                <w:sz w:val="28"/>
                <w:szCs w:val="28"/>
              </w:rPr>
              <w:t xml:space="preserve">лавного администратора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C56" w:rsidRPr="00E15468" w:rsidRDefault="00E953D1" w:rsidP="00E95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вида, подвида </w:t>
            </w:r>
            <w:r w:rsidR="009F3C56" w:rsidRPr="00E15468">
              <w:rPr>
                <w:sz w:val="28"/>
                <w:szCs w:val="28"/>
              </w:rPr>
              <w:t>доходов бюджет</w:t>
            </w:r>
            <w:r>
              <w:rPr>
                <w:sz w:val="28"/>
                <w:szCs w:val="28"/>
              </w:rPr>
              <w:t>а</w:t>
            </w:r>
            <w:r w:rsidR="009F3C56" w:rsidRPr="00E15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C56" w:rsidRPr="00E15468" w:rsidRDefault="009F3C56" w:rsidP="0014645A">
            <w:pPr>
              <w:rPr>
                <w:sz w:val="28"/>
                <w:szCs w:val="28"/>
              </w:rPr>
            </w:pPr>
          </w:p>
        </w:tc>
      </w:tr>
      <w:tr w:rsidR="009F3C56" w:rsidRPr="00E15468" w:rsidTr="001464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3</w:t>
            </w:r>
          </w:p>
        </w:tc>
      </w:tr>
      <w:tr w:rsidR="009F3C56" w:rsidRPr="00E15468" w:rsidTr="001464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910FBF" w:rsidRDefault="009F3C56" w:rsidP="0014645A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</w:rPr>
            </w:pPr>
            <w:r w:rsidRPr="00910FBF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7A596C" w:rsidRDefault="009F3C56" w:rsidP="0014645A">
            <w:pPr>
              <w:ind w:right="252"/>
              <w:rPr>
                <w:sz w:val="28"/>
                <w:szCs w:val="28"/>
              </w:rPr>
            </w:pPr>
            <w:r w:rsidRPr="007A596C"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t>по</w:t>
            </w:r>
            <w:r w:rsidRPr="007A596C">
              <w:rPr>
                <w:sz w:val="28"/>
                <w:szCs w:val="28"/>
              </w:rPr>
              <w:t>селения</w:t>
            </w:r>
            <w:r w:rsidR="008F48B5">
              <w:rPr>
                <w:sz w:val="28"/>
                <w:szCs w:val="28"/>
              </w:rPr>
              <w:t xml:space="preserve"> Нукаевский </w:t>
            </w:r>
          </w:p>
          <w:p w:rsidR="009F3C56" w:rsidRPr="005A5DFF" w:rsidRDefault="009F3C56" w:rsidP="0014645A">
            <w:pPr>
              <w:ind w:right="252"/>
            </w:pPr>
            <w:r w:rsidRPr="007A596C">
              <w:rPr>
                <w:sz w:val="28"/>
                <w:szCs w:val="28"/>
              </w:rPr>
              <w:t>сельсовет муниципального района Кугарчинский район Республике Башкортостан</w:t>
            </w:r>
            <w:r>
              <w:t xml:space="preserve">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A596C" w:rsidRDefault="009F3C56" w:rsidP="0014645A">
            <w:pPr>
              <w:jc w:val="both"/>
              <w:rPr>
                <w:bCs/>
              </w:rPr>
            </w:pPr>
            <w:r w:rsidRPr="007A596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 w:rsidRPr="005A5898">
              <w:rPr>
                <w:color w:val="000000"/>
                <w:szCs w:val="28"/>
              </w:rPr>
              <w:t xml:space="preserve">Государственная пошлина </w:t>
            </w:r>
            <w:r>
              <w:rPr>
                <w:color w:val="000000"/>
                <w:szCs w:val="2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41751">
              <w:t>сумма платежа (перерасчеты, недоимка и задолженность по соответствующему платежу, в том числе по отмененному)</w:t>
            </w:r>
            <w:r w:rsidR="00E953D1">
              <w:t>)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A596C" w:rsidRDefault="009F3C56" w:rsidP="0014645A">
            <w:pPr>
              <w:jc w:val="both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1 08 04020 01 4000 110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ED508B">
            <w:pPr>
              <w:jc w:val="both"/>
              <w:rPr>
                <w:color w:val="000000"/>
                <w:szCs w:val="28"/>
              </w:rPr>
            </w:pPr>
            <w:r w:rsidRPr="005A5898">
              <w:rPr>
                <w:color w:val="000000"/>
                <w:szCs w:val="28"/>
              </w:rPr>
              <w:t xml:space="preserve">Государственная пошлина </w:t>
            </w:r>
            <w:r>
              <w:rPr>
                <w:color w:val="000000"/>
                <w:szCs w:val="2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</w:pPr>
            <w:r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9F3C56" w:rsidP="00ED508B">
            <w:pPr>
              <w:jc w:val="both"/>
            </w:pPr>
            <w: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9F3C56" w:rsidP="00ED508B">
            <w:pPr>
              <w:jc w:val="both"/>
            </w:pPr>
            <w:r>
              <w:t>Прочие доходы от компенсации затрат бюджетов сельских поселений</w:t>
            </w:r>
            <w:r w:rsidRPr="007377C7">
              <w:t xml:space="preserve">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1 16 23051 10 0000 140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9F3C56" w:rsidP="00ED508B">
            <w:pPr>
              <w:jc w:val="both"/>
            </w:pPr>
            <w:r>
              <w:rPr>
                <w:color w:val="000000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 выгодоприобретателями  выступают получатели средств бюджетов сельских поселений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1 16 23052 10 0000 140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9F3C56" w:rsidP="00ED508B">
            <w:pPr>
              <w:jc w:val="both"/>
            </w:pPr>
            <w:r>
              <w:rPr>
                <w:color w:val="000000"/>
                <w:szCs w:val="28"/>
              </w:rPr>
              <w:t>Доходы от возмещения ущерба при возникновении иных страховых случаев, когда  выгодоприобретателями выступают получатели средств бюджетов сельских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</w:pPr>
            <w:r>
              <w:t>1 16 32000 10 0000 140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поселений)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</w:pPr>
            <w:r>
              <w:t>1 16 90050 10 0000 140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592F3C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>
              <w:t xml:space="preserve">Невыясненные поступления,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592F3C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>
              <w:t xml:space="preserve">Прочие неналоговые 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878F6" w:rsidRDefault="009F3C56" w:rsidP="0014645A">
            <w:pPr>
              <w:ind w:left="-93"/>
              <w:jc w:val="center"/>
              <w:rPr>
                <w:bCs/>
                <w:szCs w:val="28"/>
              </w:rPr>
            </w:pPr>
            <w:r w:rsidRPr="007878F6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1 17 14030 10 0000 1</w:t>
            </w:r>
            <w:r w:rsidR="00F641CC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>
              <w:t xml:space="preserve">Средства самообложения граждан,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</w:p>
          <w:p w:rsidR="00505209" w:rsidRPr="00E57C5E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color w:val="000000"/>
                <w:szCs w:val="28"/>
              </w:rPr>
            </w:pPr>
          </w:p>
          <w:p w:rsidR="00505209" w:rsidRDefault="00505209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2 02 15001 10 0000 15</w:t>
            </w:r>
            <w:r w:rsidR="00F641CC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Дотации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выравнивание бюджетной обеспеченности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</w:p>
          <w:p w:rsidR="00505209" w:rsidRPr="007377C7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color w:val="000000"/>
                <w:szCs w:val="28"/>
              </w:rPr>
            </w:pPr>
          </w:p>
          <w:p w:rsidR="00505209" w:rsidRDefault="00505209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2 02 15002 10 0000 15</w:t>
            </w:r>
            <w:r w:rsidR="00F641CC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Дотации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поддержку мер по обеспечению сбалансированности бюджетов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2 02 20041 10 0000 15</w:t>
            </w:r>
            <w:r w:rsidR="00F641CC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ED508B">
            <w:pPr>
              <w:jc w:val="both"/>
            </w:pPr>
            <w:r w:rsidRPr="009D0E9D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обеспечению территории Республики Башкортостан документацией по планировке территорий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инженерных коммуникаций к районам индивидуальной и массовой застройки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2 02 20077 10 721</w:t>
            </w:r>
            <w:r>
              <w:rPr>
                <w:color w:val="000000"/>
                <w:szCs w:val="28"/>
              </w:rPr>
              <w:t>9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31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="00D7207B" w:rsidRPr="00D7207B">
              <w:t>мероприятия по модернизации систем наружного освещения населенных пунктов Республики Башкортостан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32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="00D7207B" w:rsidRPr="00D7207B"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40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="00D7207B" w:rsidRPr="00D7207B">
              <w:t>капитальные вложения в объекты муниципальной собственности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B86698" w:rsidP="00320CB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2 02 20216 10 7216 150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="00B86698" w:rsidRPr="00B86698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320CB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2 02 2555</w:t>
            </w:r>
            <w:r w:rsidR="00D7207B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ED508B">
            <w:pPr>
              <w:jc w:val="both"/>
            </w:pPr>
            <w:r w:rsidRPr="009D0E9D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B866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2 02 29998 10 0000 15</w:t>
            </w:r>
            <w:r w:rsidR="00B86698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 w:rsidRPr="00320CBD">
              <w:t>Субсиди</w:t>
            </w:r>
            <w:r>
              <w:t>и</w:t>
            </w:r>
            <w:r w:rsidRPr="00320CBD">
              <w:t xml:space="preserve"> бюджетам сельских поселений на финансовое обеспечение отдельных полномочий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2 02 29999 10 7211 15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ED5B3D" w:rsidRDefault="00505209" w:rsidP="00ED508B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230840" w:rsidRPr="00230840"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2 02 29999 10 7235 15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284FAA" w:rsidRDefault="00505209" w:rsidP="00ED508B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284FAA">
              <w:t xml:space="preserve"> </w:t>
            </w:r>
            <w:r>
              <w:t>(</w:t>
            </w:r>
            <w:r w:rsidR="00230840" w:rsidRPr="00230840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2 02 29999 10 7237 15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ED5B3D" w:rsidRDefault="00505209" w:rsidP="00230840">
            <w:pPr>
              <w:jc w:val="both"/>
              <w:rPr>
                <w:b/>
              </w:rPr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ED5B3D">
              <w:t xml:space="preserve"> </w:t>
            </w:r>
            <w:r>
              <w:t>(</w:t>
            </w:r>
            <w:r w:rsidRPr="000D2E74"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2 02 29999 10 7241 15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ED5B3D">
              <w:t xml:space="preserve"> </w:t>
            </w:r>
            <w:r>
              <w:t>(</w:t>
            </w:r>
            <w:r w:rsidR="00230840" w:rsidRPr="00230840">
              <w:t>мероприятия по переходу на поквартирные системы отопления и установке блочных котельных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2 02 29999 10 7247 15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230840" w:rsidRPr="00230840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Pr="007377C7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2 02 35118 10 0000 15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Субвенции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</w:p>
          <w:p w:rsidR="00505209" w:rsidRPr="007377C7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color w:val="000000"/>
                <w:szCs w:val="28"/>
              </w:rPr>
            </w:pPr>
          </w:p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2 02 40014 10 0000 15</w:t>
            </w:r>
            <w:r w:rsidR="00470FBF">
              <w:rPr>
                <w:color w:val="000000"/>
                <w:szCs w:val="28"/>
              </w:rPr>
              <w:t>0</w:t>
            </w:r>
          </w:p>
          <w:p w:rsidR="00470FBF" w:rsidRDefault="00470FBF" w:rsidP="00470FB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2 02 49999 10 7404 15</w:t>
            </w:r>
            <w:r w:rsidR="00470FBF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470FBF" w:rsidRPr="00470FBF"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0D2E7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2 02 49999 10 7405 151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470FBF" w:rsidRPr="00470FBF">
              <w:t>премирование победителей республиканского конкурса «Лучший многоквартирный дом»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  <w:p w:rsidR="00505209" w:rsidRDefault="00505209" w:rsidP="0014645A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2 02 90054 10 0000 15</w:t>
            </w:r>
            <w:r w:rsidR="00470FBF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бюджетов муниципальных районов 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  <w:p w:rsidR="00505209" w:rsidRDefault="00505209" w:rsidP="0014645A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2 07 05030 10 0000 1</w:t>
            </w:r>
            <w:r w:rsidR="00470FBF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B91D85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6100</w:t>
            </w:r>
            <w:r w:rsidRPr="007578C6">
              <w:rPr>
                <w:color w:val="000000"/>
                <w:szCs w:val="28"/>
              </w:rPr>
              <w:t xml:space="preserve"> 1</w:t>
            </w:r>
            <w:r w:rsidR="00470FBF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ED508B">
            <w:pPr>
              <w:jc w:val="both"/>
            </w:pPr>
            <w:r w:rsidRPr="00B91D85">
              <w:t>Прочие безвозмездные поступления в бюджеты сельских поселений (прочие поступления)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B91D85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6200</w:t>
            </w:r>
            <w:r w:rsidRPr="007578C6">
              <w:rPr>
                <w:color w:val="000000"/>
                <w:szCs w:val="28"/>
              </w:rPr>
              <w:t xml:space="preserve"> 1</w:t>
            </w:r>
            <w:r w:rsidR="00182A97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ED508B">
            <w:pPr>
              <w:jc w:val="both"/>
            </w:pPr>
            <w:r w:rsidRPr="00B91D85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B91D85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63</w:t>
            </w:r>
            <w:r w:rsidRPr="007578C6">
              <w:rPr>
                <w:color w:val="000000"/>
                <w:szCs w:val="28"/>
              </w:rPr>
              <w:t>00 1</w:t>
            </w:r>
            <w:r w:rsidR="00182A97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ED508B">
            <w:pPr>
              <w:jc w:val="both"/>
            </w:pPr>
            <w:r w:rsidRPr="00B91D85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3665C3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64</w:t>
            </w:r>
            <w:r w:rsidRPr="007578C6">
              <w:rPr>
                <w:color w:val="000000"/>
                <w:szCs w:val="28"/>
              </w:rPr>
              <w:t>00 1</w:t>
            </w:r>
            <w:r w:rsidR="00182A97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ED508B">
            <w:pPr>
              <w:jc w:val="both"/>
            </w:pPr>
            <w:r w:rsidRPr="00B91D85">
              <w:t>Прочие безвозмездные поступления в бюджеты сельских поселений (</w:t>
            </w:r>
            <w:r>
              <w:t>п</w:t>
            </w:r>
            <w:r w:rsidRPr="000D2E74"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  <w:r w:rsidRPr="00B91D85"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Перечисления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0C0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2 18 05010 10 0000 1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C6408B">
            <w:pPr>
              <w:jc w:val="center"/>
              <w:rPr>
                <w:szCs w:val="28"/>
              </w:rPr>
            </w:pPr>
          </w:p>
          <w:p w:rsidR="006C6CF3" w:rsidRDefault="006C6CF3" w:rsidP="00C6408B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C6408B">
            <w:pPr>
              <w:jc w:val="center"/>
              <w:rPr>
                <w:color w:val="000000"/>
                <w:szCs w:val="28"/>
              </w:rPr>
            </w:pPr>
          </w:p>
          <w:p w:rsidR="006C6CF3" w:rsidRDefault="006C6CF3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2 18 05020 10 0000 1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автономными учреждениями остатков  субсидий прошлых лет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4F2A91">
            <w:r>
              <w:rPr>
                <w:szCs w:val="28"/>
              </w:rPr>
              <w:t xml:space="preserve">  </w:t>
            </w: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2 18 05030 10 0000 1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иными организациями остатков субсидий прошлых лет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szCs w:val="28"/>
              </w:rPr>
            </w:pPr>
          </w:p>
          <w:p w:rsidR="006C6CF3" w:rsidRDefault="006C6CF3" w:rsidP="0014645A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color w:val="000000"/>
                <w:szCs w:val="28"/>
              </w:rPr>
            </w:pPr>
          </w:p>
          <w:p w:rsidR="006C6CF3" w:rsidRDefault="006C6CF3" w:rsidP="0011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</w:t>
            </w:r>
            <w:r w:rsidR="0011745B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1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2 18 60020 10 0000 15</w:t>
            </w:r>
            <w:r w:rsidR="0011745B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1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2 19 60010 10 0000 15</w:t>
            </w:r>
            <w:r w:rsidR="0011745B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</w:tbl>
    <w:p w:rsidR="009F3C56" w:rsidRDefault="009F3C56" w:rsidP="009F3C56">
      <w:pPr>
        <w:pStyle w:val="1"/>
        <w:ind w:left="0" w:right="5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9F3C56" w:rsidRDefault="009F3C56" w:rsidP="009F3C56">
      <w:pPr>
        <w:pStyle w:val="1"/>
        <w:ind w:left="0" w:right="560"/>
        <w:rPr>
          <w:szCs w:val="28"/>
        </w:rPr>
      </w:pPr>
    </w:p>
    <w:p w:rsidR="00FE519A" w:rsidRPr="00137FBC" w:rsidRDefault="009F3C56" w:rsidP="00137FBC">
      <w:pPr>
        <w:pStyle w:val="1"/>
        <w:ind w:left="0" w:right="560"/>
      </w:pPr>
      <w:r>
        <w:t xml:space="preserve">                                                               </w:t>
      </w:r>
      <w:r w:rsidR="00137FBC">
        <w:t xml:space="preserve">                      </w:t>
      </w:r>
    </w:p>
    <w:sectPr w:rsidR="00FE519A" w:rsidRPr="00137FBC" w:rsidSect="00731EF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9B" w:rsidRDefault="00AB5B9B">
      <w:r>
        <w:separator/>
      </w:r>
    </w:p>
  </w:endnote>
  <w:endnote w:type="continuationSeparator" w:id="0">
    <w:p w:rsidR="00AB5B9B" w:rsidRDefault="00AB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9B" w:rsidRDefault="00AB5B9B">
      <w:r>
        <w:separator/>
      </w:r>
    </w:p>
  </w:footnote>
  <w:footnote w:type="continuationSeparator" w:id="0">
    <w:p w:rsidR="00AB5B9B" w:rsidRDefault="00AB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824CCC">
      <w:rPr>
        <w:rStyle w:val="a9"/>
        <w:noProof/>
      </w:rPr>
      <w:t>6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44F8">
      <w:rPr>
        <w:rStyle w:val="a9"/>
        <w:noProof/>
      </w:rPr>
      <w:t>6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63CCB"/>
    <w:rsid w:val="00064837"/>
    <w:rsid w:val="00067BE3"/>
    <w:rsid w:val="000838BD"/>
    <w:rsid w:val="00083AF4"/>
    <w:rsid w:val="0008691C"/>
    <w:rsid w:val="00091A3F"/>
    <w:rsid w:val="000938C0"/>
    <w:rsid w:val="00093AA3"/>
    <w:rsid w:val="00095256"/>
    <w:rsid w:val="000970BD"/>
    <w:rsid w:val="000A0951"/>
    <w:rsid w:val="000A60DB"/>
    <w:rsid w:val="000B02A8"/>
    <w:rsid w:val="000C0B77"/>
    <w:rsid w:val="000C2683"/>
    <w:rsid w:val="000C5666"/>
    <w:rsid w:val="000C5732"/>
    <w:rsid w:val="000D2E74"/>
    <w:rsid w:val="000E7AB7"/>
    <w:rsid w:val="000F2968"/>
    <w:rsid w:val="000F505B"/>
    <w:rsid w:val="000F506F"/>
    <w:rsid w:val="000F5E14"/>
    <w:rsid w:val="001014A6"/>
    <w:rsid w:val="0010513A"/>
    <w:rsid w:val="001073E4"/>
    <w:rsid w:val="00110B93"/>
    <w:rsid w:val="00110C54"/>
    <w:rsid w:val="00111175"/>
    <w:rsid w:val="001144F8"/>
    <w:rsid w:val="0011572C"/>
    <w:rsid w:val="0011745B"/>
    <w:rsid w:val="00120107"/>
    <w:rsid w:val="00125241"/>
    <w:rsid w:val="00132EB5"/>
    <w:rsid w:val="00136694"/>
    <w:rsid w:val="00137FBC"/>
    <w:rsid w:val="00145CED"/>
    <w:rsid w:val="0014645A"/>
    <w:rsid w:val="0015521E"/>
    <w:rsid w:val="00162171"/>
    <w:rsid w:val="001658E8"/>
    <w:rsid w:val="00165F3D"/>
    <w:rsid w:val="00175684"/>
    <w:rsid w:val="00176EAD"/>
    <w:rsid w:val="00182A97"/>
    <w:rsid w:val="00187D1B"/>
    <w:rsid w:val="00196CF2"/>
    <w:rsid w:val="001B4A7C"/>
    <w:rsid w:val="001C1103"/>
    <w:rsid w:val="001C2B4B"/>
    <w:rsid w:val="001C5D88"/>
    <w:rsid w:val="001D2876"/>
    <w:rsid w:val="001E07EB"/>
    <w:rsid w:val="001E2B72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30840"/>
    <w:rsid w:val="00230EE8"/>
    <w:rsid w:val="00241751"/>
    <w:rsid w:val="00241778"/>
    <w:rsid w:val="00244552"/>
    <w:rsid w:val="00251193"/>
    <w:rsid w:val="00251946"/>
    <w:rsid w:val="002651C9"/>
    <w:rsid w:val="00270F54"/>
    <w:rsid w:val="002727C1"/>
    <w:rsid w:val="002816F1"/>
    <w:rsid w:val="00281EA1"/>
    <w:rsid w:val="00284FAA"/>
    <w:rsid w:val="00287FD1"/>
    <w:rsid w:val="002A30AD"/>
    <w:rsid w:val="002B71AB"/>
    <w:rsid w:val="002C4EC9"/>
    <w:rsid w:val="002C7162"/>
    <w:rsid w:val="002D33C0"/>
    <w:rsid w:val="002E121D"/>
    <w:rsid w:val="002E2781"/>
    <w:rsid w:val="002E6387"/>
    <w:rsid w:val="002F0534"/>
    <w:rsid w:val="002F450E"/>
    <w:rsid w:val="002F5839"/>
    <w:rsid w:val="002F6E2F"/>
    <w:rsid w:val="002F73EC"/>
    <w:rsid w:val="002F7F6F"/>
    <w:rsid w:val="00302ED2"/>
    <w:rsid w:val="003150E5"/>
    <w:rsid w:val="00315707"/>
    <w:rsid w:val="00320CBD"/>
    <w:rsid w:val="00324A24"/>
    <w:rsid w:val="00337D6F"/>
    <w:rsid w:val="003433A7"/>
    <w:rsid w:val="00344FC2"/>
    <w:rsid w:val="00356BEF"/>
    <w:rsid w:val="003629C6"/>
    <w:rsid w:val="003637BB"/>
    <w:rsid w:val="00365C87"/>
    <w:rsid w:val="003665C3"/>
    <w:rsid w:val="00386331"/>
    <w:rsid w:val="00387B77"/>
    <w:rsid w:val="00395B76"/>
    <w:rsid w:val="003A11AF"/>
    <w:rsid w:val="003A37B8"/>
    <w:rsid w:val="003B5218"/>
    <w:rsid w:val="003D3865"/>
    <w:rsid w:val="003D3D4C"/>
    <w:rsid w:val="003E0F38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61E3A"/>
    <w:rsid w:val="00463D9A"/>
    <w:rsid w:val="00470FBF"/>
    <w:rsid w:val="004724E8"/>
    <w:rsid w:val="004836F8"/>
    <w:rsid w:val="00485521"/>
    <w:rsid w:val="0049660A"/>
    <w:rsid w:val="004A1744"/>
    <w:rsid w:val="004A1A81"/>
    <w:rsid w:val="004B71DC"/>
    <w:rsid w:val="004C051D"/>
    <w:rsid w:val="004C413B"/>
    <w:rsid w:val="004C7940"/>
    <w:rsid w:val="004D17A0"/>
    <w:rsid w:val="004E31DC"/>
    <w:rsid w:val="004E623C"/>
    <w:rsid w:val="004F281D"/>
    <w:rsid w:val="004F2A91"/>
    <w:rsid w:val="004F41A6"/>
    <w:rsid w:val="004F43E3"/>
    <w:rsid w:val="0050381B"/>
    <w:rsid w:val="00505209"/>
    <w:rsid w:val="00514DF9"/>
    <w:rsid w:val="00531E72"/>
    <w:rsid w:val="00542A5D"/>
    <w:rsid w:val="00543E2B"/>
    <w:rsid w:val="0054645C"/>
    <w:rsid w:val="00571C6B"/>
    <w:rsid w:val="005749C4"/>
    <w:rsid w:val="00581314"/>
    <w:rsid w:val="005814B7"/>
    <w:rsid w:val="0058703B"/>
    <w:rsid w:val="00590C19"/>
    <w:rsid w:val="00592F3C"/>
    <w:rsid w:val="005969B7"/>
    <w:rsid w:val="005A5898"/>
    <w:rsid w:val="005A5DFF"/>
    <w:rsid w:val="005A703A"/>
    <w:rsid w:val="005C3263"/>
    <w:rsid w:val="005C785A"/>
    <w:rsid w:val="005D4BA7"/>
    <w:rsid w:val="005E4A0A"/>
    <w:rsid w:val="005F06B2"/>
    <w:rsid w:val="005F3C47"/>
    <w:rsid w:val="005F3E0E"/>
    <w:rsid w:val="005F4692"/>
    <w:rsid w:val="00602079"/>
    <w:rsid w:val="00604977"/>
    <w:rsid w:val="00624C91"/>
    <w:rsid w:val="00626C8B"/>
    <w:rsid w:val="00640715"/>
    <w:rsid w:val="00640AFA"/>
    <w:rsid w:val="0065116C"/>
    <w:rsid w:val="006555D1"/>
    <w:rsid w:val="006571B8"/>
    <w:rsid w:val="00657395"/>
    <w:rsid w:val="006617CD"/>
    <w:rsid w:val="00673BCD"/>
    <w:rsid w:val="00675F3D"/>
    <w:rsid w:val="00683E9E"/>
    <w:rsid w:val="006904A9"/>
    <w:rsid w:val="00696CBB"/>
    <w:rsid w:val="006977BC"/>
    <w:rsid w:val="006A1B43"/>
    <w:rsid w:val="006B5B7F"/>
    <w:rsid w:val="006B6C64"/>
    <w:rsid w:val="006B7829"/>
    <w:rsid w:val="006B7912"/>
    <w:rsid w:val="006C26B2"/>
    <w:rsid w:val="006C6024"/>
    <w:rsid w:val="006C6CF3"/>
    <w:rsid w:val="006D45D6"/>
    <w:rsid w:val="006E4CEB"/>
    <w:rsid w:val="006F70DF"/>
    <w:rsid w:val="00705E18"/>
    <w:rsid w:val="00710F58"/>
    <w:rsid w:val="00711216"/>
    <w:rsid w:val="00711917"/>
    <w:rsid w:val="00723194"/>
    <w:rsid w:val="00727C7F"/>
    <w:rsid w:val="00731EF5"/>
    <w:rsid w:val="00733259"/>
    <w:rsid w:val="00734C6A"/>
    <w:rsid w:val="0073755E"/>
    <w:rsid w:val="007377C7"/>
    <w:rsid w:val="00743FD6"/>
    <w:rsid w:val="007578C6"/>
    <w:rsid w:val="00765718"/>
    <w:rsid w:val="00770C2D"/>
    <w:rsid w:val="007720A3"/>
    <w:rsid w:val="00786A01"/>
    <w:rsid w:val="007878F6"/>
    <w:rsid w:val="00791687"/>
    <w:rsid w:val="007946BE"/>
    <w:rsid w:val="00794B6C"/>
    <w:rsid w:val="007A1E51"/>
    <w:rsid w:val="007A27CC"/>
    <w:rsid w:val="007A596C"/>
    <w:rsid w:val="007A7417"/>
    <w:rsid w:val="007B215F"/>
    <w:rsid w:val="007C1D59"/>
    <w:rsid w:val="007D166B"/>
    <w:rsid w:val="007D69E3"/>
    <w:rsid w:val="007E0B04"/>
    <w:rsid w:val="007E2C5D"/>
    <w:rsid w:val="007F3C63"/>
    <w:rsid w:val="008102F3"/>
    <w:rsid w:val="00820632"/>
    <w:rsid w:val="0082164D"/>
    <w:rsid w:val="00824CCC"/>
    <w:rsid w:val="00825334"/>
    <w:rsid w:val="00833B7E"/>
    <w:rsid w:val="00841D96"/>
    <w:rsid w:val="008427F8"/>
    <w:rsid w:val="00842C9B"/>
    <w:rsid w:val="00844ADE"/>
    <w:rsid w:val="00847FD7"/>
    <w:rsid w:val="00865B53"/>
    <w:rsid w:val="008672E7"/>
    <w:rsid w:val="0087343F"/>
    <w:rsid w:val="00873968"/>
    <w:rsid w:val="008748BB"/>
    <w:rsid w:val="008759B5"/>
    <w:rsid w:val="008972EE"/>
    <w:rsid w:val="008D2830"/>
    <w:rsid w:val="008D69A4"/>
    <w:rsid w:val="008E0E17"/>
    <w:rsid w:val="008E6871"/>
    <w:rsid w:val="008F0B7D"/>
    <w:rsid w:val="008F1FAC"/>
    <w:rsid w:val="008F48B5"/>
    <w:rsid w:val="00902711"/>
    <w:rsid w:val="00906D43"/>
    <w:rsid w:val="00910FBF"/>
    <w:rsid w:val="0091389F"/>
    <w:rsid w:val="00916DCD"/>
    <w:rsid w:val="00977D71"/>
    <w:rsid w:val="00980F68"/>
    <w:rsid w:val="009946F5"/>
    <w:rsid w:val="00997782"/>
    <w:rsid w:val="009B08A0"/>
    <w:rsid w:val="009B1074"/>
    <w:rsid w:val="009B35D3"/>
    <w:rsid w:val="009B75CB"/>
    <w:rsid w:val="009D0E9D"/>
    <w:rsid w:val="009D5F7B"/>
    <w:rsid w:val="009F3C56"/>
    <w:rsid w:val="009F470A"/>
    <w:rsid w:val="00A01D16"/>
    <w:rsid w:val="00A05821"/>
    <w:rsid w:val="00A068DD"/>
    <w:rsid w:val="00A102D4"/>
    <w:rsid w:val="00A14C6B"/>
    <w:rsid w:val="00A33F38"/>
    <w:rsid w:val="00A42492"/>
    <w:rsid w:val="00A52D75"/>
    <w:rsid w:val="00A5366A"/>
    <w:rsid w:val="00A6707A"/>
    <w:rsid w:val="00A84EB3"/>
    <w:rsid w:val="00AA527E"/>
    <w:rsid w:val="00AB2311"/>
    <w:rsid w:val="00AB5B9B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50019"/>
    <w:rsid w:val="00B535DA"/>
    <w:rsid w:val="00B638DC"/>
    <w:rsid w:val="00B74AB6"/>
    <w:rsid w:val="00B7747C"/>
    <w:rsid w:val="00B804F8"/>
    <w:rsid w:val="00B86698"/>
    <w:rsid w:val="00B86F20"/>
    <w:rsid w:val="00B870D3"/>
    <w:rsid w:val="00B87D9B"/>
    <w:rsid w:val="00B91D85"/>
    <w:rsid w:val="00BA6729"/>
    <w:rsid w:val="00BA6D92"/>
    <w:rsid w:val="00BB32BC"/>
    <w:rsid w:val="00BB3E31"/>
    <w:rsid w:val="00BB40DC"/>
    <w:rsid w:val="00BB4C77"/>
    <w:rsid w:val="00BC4B96"/>
    <w:rsid w:val="00BC5E90"/>
    <w:rsid w:val="00BD3F6B"/>
    <w:rsid w:val="00BE1AC0"/>
    <w:rsid w:val="00BE3E79"/>
    <w:rsid w:val="00BE4E86"/>
    <w:rsid w:val="00BE7CD8"/>
    <w:rsid w:val="00BF39C8"/>
    <w:rsid w:val="00BF5A5B"/>
    <w:rsid w:val="00C0243D"/>
    <w:rsid w:val="00C11372"/>
    <w:rsid w:val="00C11E22"/>
    <w:rsid w:val="00C15FDC"/>
    <w:rsid w:val="00C17998"/>
    <w:rsid w:val="00C314C7"/>
    <w:rsid w:val="00C466F2"/>
    <w:rsid w:val="00C532AD"/>
    <w:rsid w:val="00C6408B"/>
    <w:rsid w:val="00C67C7E"/>
    <w:rsid w:val="00C75BAB"/>
    <w:rsid w:val="00C76FA4"/>
    <w:rsid w:val="00C853E5"/>
    <w:rsid w:val="00C95978"/>
    <w:rsid w:val="00C96B6F"/>
    <w:rsid w:val="00C97ECE"/>
    <w:rsid w:val="00CA13CC"/>
    <w:rsid w:val="00CA5542"/>
    <w:rsid w:val="00CA6C92"/>
    <w:rsid w:val="00CA6ED4"/>
    <w:rsid w:val="00CA7741"/>
    <w:rsid w:val="00CC0E2B"/>
    <w:rsid w:val="00CC28B3"/>
    <w:rsid w:val="00CC5D17"/>
    <w:rsid w:val="00CD2B1E"/>
    <w:rsid w:val="00CD50DA"/>
    <w:rsid w:val="00CD5B28"/>
    <w:rsid w:val="00CD7E7A"/>
    <w:rsid w:val="00CF2280"/>
    <w:rsid w:val="00D003F8"/>
    <w:rsid w:val="00D007B0"/>
    <w:rsid w:val="00D1062C"/>
    <w:rsid w:val="00D16A7B"/>
    <w:rsid w:val="00D25004"/>
    <w:rsid w:val="00D35DE5"/>
    <w:rsid w:val="00D36074"/>
    <w:rsid w:val="00D36370"/>
    <w:rsid w:val="00D44078"/>
    <w:rsid w:val="00D519C1"/>
    <w:rsid w:val="00D7207B"/>
    <w:rsid w:val="00D73501"/>
    <w:rsid w:val="00D7645A"/>
    <w:rsid w:val="00D8260F"/>
    <w:rsid w:val="00D86D9F"/>
    <w:rsid w:val="00D91D8E"/>
    <w:rsid w:val="00D971FB"/>
    <w:rsid w:val="00D97BA9"/>
    <w:rsid w:val="00DA14D3"/>
    <w:rsid w:val="00DA66E6"/>
    <w:rsid w:val="00DC51DD"/>
    <w:rsid w:val="00DD3B21"/>
    <w:rsid w:val="00DD55DA"/>
    <w:rsid w:val="00DD5B0A"/>
    <w:rsid w:val="00DF273D"/>
    <w:rsid w:val="00DF5D00"/>
    <w:rsid w:val="00E00DD4"/>
    <w:rsid w:val="00E0615B"/>
    <w:rsid w:val="00E15468"/>
    <w:rsid w:val="00E17646"/>
    <w:rsid w:val="00E17E59"/>
    <w:rsid w:val="00E2482B"/>
    <w:rsid w:val="00E2523A"/>
    <w:rsid w:val="00E277CA"/>
    <w:rsid w:val="00E30AAE"/>
    <w:rsid w:val="00E325CF"/>
    <w:rsid w:val="00E377F6"/>
    <w:rsid w:val="00E4398C"/>
    <w:rsid w:val="00E46C41"/>
    <w:rsid w:val="00E501BE"/>
    <w:rsid w:val="00E57C5E"/>
    <w:rsid w:val="00E61C48"/>
    <w:rsid w:val="00E71E1E"/>
    <w:rsid w:val="00E722A7"/>
    <w:rsid w:val="00E72D63"/>
    <w:rsid w:val="00E759CB"/>
    <w:rsid w:val="00E75D68"/>
    <w:rsid w:val="00E7660F"/>
    <w:rsid w:val="00E90C4A"/>
    <w:rsid w:val="00E953D1"/>
    <w:rsid w:val="00E96E0D"/>
    <w:rsid w:val="00EA4420"/>
    <w:rsid w:val="00EA6B9B"/>
    <w:rsid w:val="00EC0724"/>
    <w:rsid w:val="00EC2292"/>
    <w:rsid w:val="00ED2D81"/>
    <w:rsid w:val="00ED3B5D"/>
    <w:rsid w:val="00ED508B"/>
    <w:rsid w:val="00ED5B3D"/>
    <w:rsid w:val="00ED6304"/>
    <w:rsid w:val="00EE0ADD"/>
    <w:rsid w:val="00EE1F6B"/>
    <w:rsid w:val="00F00D01"/>
    <w:rsid w:val="00F10283"/>
    <w:rsid w:val="00F175AD"/>
    <w:rsid w:val="00F2259B"/>
    <w:rsid w:val="00F2327A"/>
    <w:rsid w:val="00F3468C"/>
    <w:rsid w:val="00F4670F"/>
    <w:rsid w:val="00F46B9E"/>
    <w:rsid w:val="00F5157D"/>
    <w:rsid w:val="00F53D60"/>
    <w:rsid w:val="00F54900"/>
    <w:rsid w:val="00F60C86"/>
    <w:rsid w:val="00F62101"/>
    <w:rsid w:val="00F641CC"/>
    <w:rsid w:val="00F714CC"/>
    <w:rsid w:val="00F775CA"/>
    <w:rsid w:val="00F77CBD"/>
    <w:rsid w:val="00F86ABC"/>
    <w:rsid w:val="00F9296B"/>
    <w:rsid w:val="00F95EC9"/>
    <w:rsid w:val="00F97DEA"/>
    <w:rsid w:val="00FB2833"/>
    <w:rsid w:val="00FB4F51"/>
    <w:rsid w:val="00FD01A3"/>
    <w:rsid w:val="00FD09C9"/>
    <w:rsid w:val="00FE0F06"/>
    <w:rsid w:val="00FE1E20"/>
    <w:rsid w:val="00FE519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4ADF9E-EE6A-4031-8502-E1AC87D7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6066-A7EB-49F8-A4D3-B0773378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3</cp:revision>
  <cp:lastPrinted>2018-12-25T04:05:00Z</cp:lastPrinted>
  <dcterms:created xsi:type="dcterms:W3CDTF">2019-01-24T12:26:00Z</dcterms:created>
  <dcterms:modified xsi:type="dcterms:W3CDTF">2019-01-24T12:26:00Z</dcterms:modified>
</cp:coreProperties>
</file>